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2B8B7" w14:textId="77777777" w:rsidR="003650E7" w:rsidRDefault="003650E7" w:rsidP="00E65112">
      <w:pPr>
        <w:rPr>
          <w:b/>
          <w:sz w:val="36"/>
          <w:lang w:val="en-US"/>
        </w:rPr>
      </w:pPr>
    </w:p>
    <w:p w14:paraId="13E80734" w14:textId="77777777" w:rsidR="003650E7" w:rsidRDefault="003650E7" w:rsidP="00E65112">
      <w:pPr>
        <w:rPr>
          <w:b/>
          <w:sz w:val="36"/>
          <w:lang w:val="en-US"/>
        </w:rPr>
      </w:pPr>
    </w:p>
    <w:p w14:paraId="26F78606" w14:textId="77777777" w:rsidR="003650E7" w:rsidRDefault="003650E7" w:rsidP="00E65112">
      <w:pPr>
        <w:rPr>
          <w:b/>
          <w:sz w:val="36"/>
          <w:lang w:val="en-US"/>
        </w:rPr>
      </w:pPr>
    </w:p>
    <w:p w14:paraId="2CFE9822" w14:textId="47691FD8" w:rsidR="00E65112" w:rsidRPr="003650E7" w:rsidRDefault="003650E7" w:rsidP="00E65112">
      <w:pPr>
        <w:rPr>
          <w:b/>
          <w:bCs/>
          <w:color w:val="732A81"/>
          <w:sz w:val="36"/>
          <w:szCs w:val="36"/>
        </w:rPr>
      </w:pPr>
      <w:r w:rsidRPr="003650E7">
        <w:rPr>
          <w:b/>
          <w:noProof/>
          <w:color w:val="732A81"/>
          <w:sz w:val="36"/>
        </w:rPr>
        <w:drawing>
          <wp:anchor distT="0" distB="0" distL="114300" distR="114300" simplePos="0" relativeHeight="251658240" behindDoc="0" locked="0" layoutInCell="1" allowOverlap="1" wp14:anchorId="7E5038F7" wp14:editId="735E0765">
            <wp:simplePos x="914400" y="1314450"/>
            <wp:positionH relativeFrom="margin">
              <wp:align>left</wp:align>
            </wp:positionH>
            <wp:positionV relativeFrom="margin">
              <wp:align>top</wp:align>
            </wp:positionV>
            <wp:extent cx="2466340" cy="809625"/>
            <wp:effectExtent l="0" t="0" r="0" b="9525"/>
            <wp:wrapSquare wrapText="bothSides"/>
            <wp:docPr id="1846305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05917" name="Picture 184630591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66340" cy="809625"/>
                    </a:xfrm>
                    <a:prstGeom prst="rect">
                      <a:avLst/>
                    </a:prstGeom>
                  </pic:spPr>
                </pic:pic>
              </a:graphicData>
            </a:graphic>
          </wp:anchor>
        </w:drawing>
      </w:r>
      <w:r w:rsidR="00974990" w:rsidRPr="003650E7">
        <w:rPr>
          <w:b/>
          <w:color w:val="732A81"/>
          <w:sz w:val="36"/>
        </w:rPr>
        <w:t>Acta de Misión</w:t>
      </w:r>
    </w:p>
    <w:p w14:paraId="1E75A92D" w14:textId="32D15B6D" w:rsidR="0099568D" w:rsidRDefault="0099568D" w:rsidP="0099568D">
      <w:r>
        <w:t>Si es cierto que cada perro tiene su momento de gloria, gracias a un "collie" llamado Bob y a un "goldendoodle" llamado Jack, Joy Pope ahora tiene días suficientes para toda una vida. Y da gracias a Dios por todos y cada uno de ellos.</w:t>
      </w:r>
    </w:p>
    <w:p w14:paraId="1BB41CED" w14:textId="42336372" w:rsidR="00CF53FB" w:rsidRDefault="00547CA8" w:rsidP="00F873B5">
      <w:r>
        <w:t xml:space="preserve">El Rvdo. Dr. John Nelson Pope, miembro jubilado con honores del Presbiterio de Charlotte, y su esposa, Joy, se conocieron cuando ambos trabajaban como guías juveniles de verano en la Primera Iglesia Presbiteriana de Bradenton, Florida. Cuando se casaron en 1982, no podían imaginar lo rápido que se deterioraría la salud de Joy debido a una serie de acontecimientos desencadenados por un accidente de coche ocurrido casi una década antes. </w:t>
      </w:r>
    </w:p>
    <w:p w14:paraId="5EB76D6F" w14:textId="1245FA53" w:rsidR="00A71269" w:rsidRDefault="009538C6" w:rsidP="00F873B5">
      <w:r>
        <w:t>Tras varias operaciones, le diagnosticaron una afección neurológica que le provocaba que las piernas se le doblaran sin previo aviso, por lo que John y Joy empezaron a informarse sobre la posibilidad de tener un perro de servicio.</w:t>
      </w:r>
    </w:p>
    <w:p w14:paraId="73BFA622" w14:textId="288BB705" w:rsidR="002B0DE0" w:rsidRDefault="00FF0949" w:rsidP="004A39AD">
      <w:r>
        <w:t xml:space="preserve">Descubrieron que el costo de adiestrar a un perro era más de $35,000 y simplemente no disponían de ese monto de dinero. Entonces John recordó algo que, como pastor de parroquia, llevaba mucho tiempo promoviendo, pero que no pensaba que él y Joy lo pudieran solicitar: </w:t>
      </w:r>
      <w:hyperlink r:id="rId6" w:history="1">
        <w:r>
          <w:rPr>
            <w:rStyle w:val="Hyperlink"/>
            <w:color w:val="auto"/>
            <w:u w:val="none"/>
          </w:rPr>
          <w:t>la Ofrenda de Gozo de Navidad</w:t>
        </w:r>
      </w:hyperlink>
      <w:r>
        <w:t>de la PCUSA.</w:t>
      </w:r>
    </w:p>
    <w:p w14:paraId="7F66F18B" w14:textId="4500CE7E" w:rsidR="0008681E" w:rsidRDefault="00CF53FB" w:rsidP="007345EE">
      <w:r>
        <w:t xml:space="preserve">La Ofrenda de Gozo de Navidad brinda la ayuda necesaria a las personas obreras activas y jubiladas de la iglesia y a sus familias en momentos de dificultades económicas o médicas a través del </w:t>
      </w:r>
      <w:hyperlink r:id="rId7" w:history="1">
        <w:r>
          <w:rPr>
            <w:rStyle w:val="Hyperlink"/>
            <w:color w:val="auto"/>
            <w:u w:val="none"/>
          </w:rPr>
          <w:t>Programa de Asistencia</w:t>
        </w:r>
      </w:hyperlink>
      <w:r>
        <w:t xml:space="preserve"> de la </w:t>
      </w:r>
      <w:hyperlink r:id="rId8" w:history="1">
        <w:r>
          <w:rPr>
            <w:rStyle w:val="Hyperlink"/>
            <w:color w:val="auto"/>
            <w:u w:val="none"/>
          </w:rPr>
          <w:t>Junta de Pensiones</w:t>
        </w:r>
      </w:hyperlink>
      <w:r>
        <w:t>de la PCUSA. Dicha ofrenda respalda las escuelas y universidades de orientación presbiteriana que brindan formación a las comunidades de minorías étnicas y, por primera vez este año, respalda los ministerios dedicados a la niñez en situación de riesgo y los que nutren la fe de las personas jóvenes y las personas adultas jóvenes a través de ministerios tales como el Trienio de la Juventud Presbiteriana y el programa de Personas Voluntarias Adultas Jóvenes. La Junta de Pensiones otorgó una subvención a Joy, quien pudo adoptar dos perros: Bob, un "collie" al que adoptó en 2014 (y que ahora está jubilado), y Jack, un "goldendoodle". John dijo: "Los dos sentimos que Dios nos había ofrecido esto como una oportunidad".</w:t>
      </w:r>
    </w:p>
    <w:p w14:paraId="2B4D51D1" w14:textId="53A6B122" w:rsidR="007345EE" w:rsidRDefault="0008681E" w:rsidP="007345EE">
      <w:r>
        <w:t>Una oportunidad por la que Joy se siente agradecida cada día. "Tener un perro de asistencia para la movilidad supone una gran diferencia en mi calidad de vida", afirmó Joy. "Estoy muy agradecida".</w:t>
      </w:r>
    </w:p>
    <w:p w14:paraId="7899B32C" w14:textId="77777777" w:rsidR="00990B04" w:rsidRPr="002B0DE0" w:rsidRDefault="00990B04" w:rsidP="00990B04">
      <w:r>
        <w:t>El triple llamado del profeta Miqueas constituye el núcleo de las tres ofrendas especiales de la PCUSA, y el mandato de Miqueas de "caminar con humildad" se asocia con la ofrenda de Gozo de Navidad. Las palabras del profeta no pueden dejar de evocar a los fieles perros de servicio de Joy, que caminan a su lado y le avisan cuando sus piernas se vuelven demasiado inestables como para seguir caminando.</w:t>
      </w:r>
    </w:p>
    <w:p w14:paraId="50487D31" w14:textId="7E32F692" w:rsidR="0099568D" w:rsidRDefault="00A07537" w:rsidP="0099568D">
      <w:r>
        <w:lastRenderedPageBreak/>
        <w:t>"La ofrenda de Gozo de Navidad me ha permitido seguir caminando —literalmente— junto a Dios", afirmó Joy.</w:t>
      </w:r>
    </w:p>
    <w:p w14:paraId="40A0FB00" w14:textId="22CBE9B8" w:rsidR="001A7570" w:rsidRDefault="00683505" w:rsidP="001A7570">
      <w:r>
        <w:t>Nuestras donaciones a la ofrenda de Gozo de Navidad nos unen para "practicar la justicia, amar la misericordia y caminar humildemente con [nuestro] Dios". ¡Por favor, den lo que puedan, porque cuando todos hacemos un poco, se suma a mucho!</w:t>
      </w:r>
    </w:p>
    <w:p w14:paraId="5F68B7AC" w14:textId="77777777" w:rsidR="009538C6" w:rsidRDefault="009538C6" w:rsidP="001A7570">
      <w:pPr>
        <w:rPr>
          <w:i/>
          <w:iCs/>
        </w:rPr>
      </w:pPr>
    </w:p>
    <w:p w14:paraId="36861877" w14:textId="77777777" w:rsidR="009538C6" w:rsidRPr="003650E7" w:rsidRDefault="00126872" w:rsidP="001A7570">
      <w:pPr>
        <w:rPr>
          <w:b/>
          <w:bCs/>
          <w:i/>
          <w:iCs/>
          <w:color w:val="732A81"/>
        </w:rPr>
      </w:pPr>
      <w:r w:rsidRPr="003650E7">
        <w:rPr>
          <w:b/>
          <w:i/>
          <w:color w:val="732A81"/>
        </w:rPr>
        <w:t>Oremos:</w:t>
      </w:r>
    </w:p>
    <w:p w14:paraId="32D6742F" w14:textId="29120562" w:rsidR="001A5E1F" w:rsidRPr="00126872" w:rsidRDefault="001A5E1F" w:rsidP="001A7570">
      <w:pPr>
        <w:rPr>
          <w:i/>
          <w:iCs/>
        </w:rPr>
      </w:pPr>
      <w:r>
        <w:rPr>
          <w:i/>
        </w:rPr>
        <w:t xml:space="preserve">Dios de amor, te damos gracias por todas las personas santas que han servido fielmente a tu Iglesia. Que nuestras donaciones sirvan para que otras personas puedan continuar sus jornadas contigo mediante la salud, la sanación y la plenitud. En el nombre de Jesús oramos, </w:t>
      </w:r>
      <w:r w:rsidRPr="009538C6">
        <w:rPr>
          <w:b/>
          <w:bCs/>
        </w:rPr>
        <w:t>Amén</w:t>
      </w:r>
      <w:r>
        <w:rPr>
          <w:i/>
        </w:rPr>
        <w:t>.</w:t>
      </w:r>
    </w:p>
    <w:sectPr w:rsidR="001A5E1F" w:rsidRPr="00126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D47"/>
    <w:rsid w:val="000122DF"/>
    <w:rsid w:val="00042416"/>
    <w:rsid w:val="0008681E"/>
    <w:rsid w:val="00087627"/>
    <w:rsid w:val="000F068E"/>
    <w:rsid w:val="00101D55"/>
    <w:rsid w:val="00126872"/>
    <w:rsid w:val="0016711D"/>
    <w:rsid w:val="001848DE"/>
    <w:rsid w:val="001A5E1F"/>
    <w:rsid w:val="001A7570"/>
    <w:rsid w:val="00201678"/>
    <w:rsid w:val="0023445D"/>
    <w:rsid w:val="00246A7A"/>
    <w:rsid w:val="002B0DE0"/>
    <w:rsid w:val="002F7223"/>
    <w:rsid w:val="00306CEA"/>
    <w:rsid w:val="003650E7"/>
    <w:rsid w:val="003B6A1F"/>
    <w:rsid w:val="003C41A9"/>
    <w:rsid w:val="003F3194"/>
    <w:rsid w:val="003F7AE8"/>
    <w:rsid w:val="0045117B"/>
    <w:rsid w:val="00460B79"/>
    <w:rsid w:val="004A0C1C"/>
    <w:rsid w:val="004A39AD"/>
    <w:rsid w:val="004B1FEC"/>
    <w:rsid w:val="004C2B1B"/>
    <w:rsid w:val="00547CA8"/>
    <w:rsid w:val="00576BC2"/>
    <w:rsid w:val="005B69A4"/>
    <w:rsid w:val="005F7001"/>
    <w:rsid w:val="00620D47"/>
    <w:rsid w:val="00683505"/>
    <w:rsid w:val="007345EE"/>
    <w:rsid w:val="00747596"/>
    <w:rsid w:val="00750CB6"/>
    <w:rsid w:val="00755244"/>
    <w:rsid w:val="0079556B"/>
    <w:rsid w:val="007A4F76"/>
    <w:rsid w:val="008226C3"/>
    <w:rsid w:val="008607CA"/>
    <w:rsid w:val="008766AC"/>
    <w:rsid w:val="008961B0"/>
    <w:rsid w:val="008E3BB9"/>
    <w:rsid w:val="009302B4"/>
    <w:rsid w:val="009538C6"/>
    <w:rsid w:val="00974990"/>
    <w:rsid w:val="00990B04"/>
    <w:rsid w:val="0099568D"/>
    <w:rsid w:val="009C1005"/>
    <w:rsid w:val="00A07537"/>
    <w:rsid w:val="00A077F6"/>
    <w:rsid w:val="00A3032B"/>
    <w:rsid w:val="00A6276E"/>
    <w:rsid w:val="00A71269"/>
    <w:rsid w:val="00AB7115"/>
    <w:rsid w:val="00AF5309"/>
    <w:rsid w:val="00B65264"/>
    <w:rsid w:val="00B65333"/>
    <w:rsid w:val="00B75132"/>
    <w:rsid w:val="00B82524"/>
    <w:rsid w:val="00BD28D6"/>
    <w:rsid w:val="00C47C65"/>
    <w:rsid w:val="00CC1D55"/>
    <w:rsid w:val="00CD349A"/>
    <w:rsid w:val="00CF38F1"/>
    <w:rsid w:val="00CF53FB"/>
    <w:rsid w:val="00D33FBD"/>
    <w:rsid w:val="00D71DEA"/>
    <w:rsid w:val="00D72F44"/>
    <w:rsid w:val="00D82EC2"/>
    <w:rsid w:val="00DA1A52"/>
    <w:rsid w:val="00E03685"/>
    <w:rsid w:val="00E65112"/>
    <w:rsid w:val="00E719C1"/>
    <w:rsid w:val="00E840E8"/>
    <w:rsid w:val="00EA0215"/>
    <w:rsid w:val="00F100C5"/>
    <w:rsid w:val="00F820CA"/>
    <w:rsid w:val="00F873B5"/>
    <w:rsid w:val="00F962E4"/>
    <w:rsid w:val="00FF0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BDA6B"/>
  <w15:chartTrackingRefBased/>
  <w15:docId w15:val="{FC73F5A2-6076-4480-B2A3-8B3AB02A4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5112"/>
    <w:rPr>
      <w:color w:val="0563C1" w:themeColor="hyperlink"/>
      <w:u w:val="single"/>
    </w:rPr>
  </w:style>
  <w:style w:type="character" w:styleId="UnresolvedMention">
    <w:name w:val="Unresolved Mention"/>
    <w:basedOn w:val="DefaultParagraphFont"/>
    <w:uiPriority w:val="99"/>
    <w:semiHidden/>
    <w:unhideWhenUsed/>
    <w:rsid w:val="00E65112"/>
    <w:rPr>
      <w:color w:val="605E5C"/>
      <w:shd w:val="clear" w:color="auto" w:fill="E1DFDD"/>
    </w:rPr>
  </w:style>
  <w:style w:type="paragraph" w:styleId="Revision">
    <w:name w:val="Revision"/>
    <w:hidden/>
    <w:uiPriority w:val="99"/>
    <w:semiHidden/>
    <w:rsid w:val="007A4F76"/>
    <w:pPr>
      <w:spacing w:after="0" w:line="240" w:lineRule="auto"/>
    </w:pPr>
  </w:style>
  <w:style w:type="character" w:styleId="CommentReference">
    <w:name w:val="annotation reference"/>
    <w:basedOn w:val="DefaultParagraphFont"/>
    <w:uiPriority w:val="99"/>
    <w:semiHidden/>
    <w:unhideWhenUsed/>
    <w:rsid w:val="007A4F76"/>
    <w:rPr>
      <w:sz w:val="16"/>
      <w:szCs w:val="16"/>
    </w:rPr>
  </w:style>
  <w:style w:type="paragraph" w:styleId="CommentText">
    <w:name w:val="annotation text"/>
    <w:basedOn w:val="Normal"/>
    <w:link w:val="CommentTextChar"/>
    <w:uiPriority w:val="99"/>
    <w:unhideWhenUsed/>
    <w:rsid w:val="007A4F76"/>
    <w:pPr>
      <w:spacing w:line="240" w:lineRule="auto"/>
    </w:pPr>
    <w:rPr>
      <w:sz w:val="20"/>
      <w:szCs w:val="20"/>
    </w:rPr>
  </w:style>
  <w:style w:type="character" w:customStyle="1" w:styleId="CommentTextChar">
    <w:name w:val="Comment Text Char"/>
    <w:basedOn w:val="DefaultParagraphFont"/>
    <w:link w:val="CommentText"/>
    <w:uiPriority w:val="99"/>
    <w:rsid w:val="007A4F76"/>
    <w:rPr>
      <w:sz w:val="20"/>
      <w:szCs w:val="20"/>
    </w:rPr>
  </w:style>
  <w:style w:type="paragraph" w:styleId="CommentSubject">
    <w:name w:val="annotation subject"/>
    <w:basedOn w:val="CommentText"/>
    <w:next w:val="CommentText"/>
    <w:link w:val="CommentSubjectChar"/>
    <w:uiPriority w:val="99"/>
    <w:semiHidden/>
    <w:unhideWhenUsed/>
    <w:rsid w:val="007A4F76"/>
    <w:rPr>
      <w:b/>
      <w:bCs/>
    </w:rPr>
  </w:style>
  <w:style w:type="character" w:customStyle="1" w:styleId="CommentSubjectChar">
    <w:name w:val="Comment Subject Char"/>
    <w:basedOn w:val="CommentTextChar"/>
    <w:link w:val="CommentSubject"/>
    <w:uiPriority w:val="99"/>
    <w:semiHidden/>
    <w:rsid w:val="007A4F76"/>
    <w:rPr>
      <w:b/>
      <w:bCs/>
      <w:sz w:val="20"/>
      <w:szCs w:val="20"/>
    </w:rPr>
  </w:style>
  <w:style w:type="paragraph" w:styleId="BalloonText">
    <w:name w:val="Balloon Text"/>
    <w:basedOn w:val="Normal"/>
    <w:link w:val="BalloonTextChar"/>
    <w:uiPriority w:val="99"/>
    <w:semiHidden/>
    <w:unhideWhenUsed/>
    <w:rsid w:val="000122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2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507908">
      <w:bodyDiv w:val="1"/>
      <w:marLeft w:val="0"/>
      <w:marRight w:val="0"/>
      <w:marTop w:val="0"/>
      <w:marBottom w:val="0"/>
      <w:divBdr>
        <w:top w:val="none" w:sz="0" w:space="0" w:color="auto"/>
        <w:left w:val="none" w:sz="0" w:space="0" w:color="auto"/>
        <w:bottom w:val="none" w:sz="0" w:space="0" w:color="auto"/>
        <w:right w:val="none" w:sz="0" w:space="0" w:color="auto"/>
      </w:divBdr>
    </w:div>
    <w:div w:id="130419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nsions.org/" TargetMode="External"/><Relationship Id="rId3" Type="http://schemas.openxmlformats.org/officeDocument/2006/relationships/settings" Target="settings.xml"/><Relationship Id="rId7" Type="http://schemas.openxmlformats.org/officeDocument/2006/relationships/hyperlink" Target="https://www.pensions.org/your-path-to-wholeness/assistance-progr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pcusa.org/special-offerings/christmas-joy-offerin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6ADEF-63DB-46AC-A429-7B0517808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Odom</dc:creator>
  <cp:keywords/>
  <dc:description/>
  <cp:lastModifiedBy>Margaret Boone</cp:lastModifiedBy>
  <cp:revision>3</cp:revision>
  <cp:lastPrinted>2026-06-04T18:04:00Z</cp:lastPrinted>
  <dcterms:created xsi:type="dcterms:W3CDTF">2026-06-17T13:49:00Z</dcterms:created>
  <dcterms:modified xsi:type="dcterms:W3CDTF">2026-09-17T19:30:00Z</dcterms:modified>
</cp:coreProperties>
</file>